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Point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STUDIO CITY INTERNATIONAL HOLDINGS Ltd</w:t>
              </w:r>
            </w:hyperlink>
            <w:r>
              <w:rPr/>
              <w:t xml:space="preserve"> [ </w:t>
            </w:r>
            <w:r>
              <w:rPr>
                <w:rFonts w:ascii="Times;serif" w:hAnsi="Times;serif"/>
                <w:color w:val="0000FF"/>
                <w:sz w:val="24"/>
                <w:shd w:fill="FFFFFF" w:val="clear"/>
              </w:rPr>
              <w:t>MSC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3"/>
        <w:gridCol w:w="904"/>
        <w:gridCol w:w="772"/>
        <w:gridCol w:w="600"/>
        <w:gridCol w:w="354"/>
        <w:gridCol w:w="824"/>
        <w:gridCol w:w="470"/>
        <w:gridCol w:w="632"/>
        <w:gridCol w:w="1189"/>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(1)(2)</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711"/>
        <w:gridCol w:w="276"/>
        <w:gridCol w:w="906"/>
        <w:gridCol w:w="801"/>
        <w:gridCol w:w="861"/>
        <w:gridCol w:w="636"/>
        <w:gridCol w:w="801"/>
        <w:gridCol w:w="1071"/>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4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0.93</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30,418,463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0.96</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30,483,463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0.99</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30,485,463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Point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MULE EDWARD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O'Shea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Point Capital, L.P. ("Silver Point") or its wholly owned subsidiaries are the investment managers of Silver Point Capital Fund, L.P., Silver Point Capital Offshore Master Fund, L.P., Silver Point Distressed Opportunities Fund, L.P., Silver Point Distressed Opportunities Offshore Master Fund, L.P., Silver Point Distressed Opportunity Institutional Partners Master Fund (Offshore), L.P. and Silver Point Distressed Opportunity Institutional Partners, L.P. (the "Funds") and, by reason of such status, may be deemed to be the beneficial owner of all the reported securities held by the Funds. Silver Point Capital Management, LLC ("Management") is the general partner of Silver Point and as a result may be deemed to be the beneficial owner of all securities held by the Funds. Messrs. Edward A. Mule and Robert J. O'Shea are each members of Management and as a result may be deemed to be the beneficial owner of all of the securities held by the Funds. Messrs. Mule and O'Shea disclaim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beneficial ownership of the reported securities held by Funds except to the extent of their pecuniary interests.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American Depositary Share is convertible at any time, at the holder's election, into four Class A Ordinary Shares of the issuer. The American Depositary Shares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Authorized Signatory on behalf of Silver Point Capital,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(as attorney-in-fact on behalf of Edward A. Mule,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(as attorney-in-fact on behalf of Robert J. O'Shea,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2784" TargetMode="External"/><Relationship Id="rId5" Type="http://schemas.openxmlformats.org/officeDocument/2006/relationships/hyperlink" Target="http://www.sec.gov/cgi-bin/browse-edgar?action=getcompany&amp;CIK=0001713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32784" TargetMode="External"/><Relationship Id="rId10" Type="http://schemas.openxmlformats.org/officeDocument/2006/relationships/hyperlink" Target="http://www.sec.gov/cgi-bin/browse-edgar?action=getcompany&amp;CIK=0001029625" TargetMode="External"/><Relationship Id="rId11" Type="http://schemas.openxmlformats.org/officeDocument/2006/relationships/hyperlink" Target="http://www.sec.gov/cgi-bin/browse-edgar?action=getcompany&amp;CIK=0001382617"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932</Words>
  <Characters>5082</Characters>
  <CharactersWithSpaces>5872</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