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35"/>
          <w:szCs w:val="35"/>
          <w:b w:val="1"/>
          <w:bCs w:val="1"/>
          <w:color w:val="auto"/>
        </w:rPr>
        <w:t>STUDIO CITY INTERNATIONAL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261620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71 Robinson Road</w:t>
      </w:r>
    </w:p>
    <w:p>
      <w:pPr>
        <w:spacing w:after="0" w:line="3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#04-03</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Singapore 068895</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99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3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40"/>
          </w:cols>
          <w:pgMar w:left="320" w:top="225" w:right="1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Studio City Finance Limited, a subsidiary of Studio City International Holdings Limited, issued a notice of partial redemption dated June 18, 2026, a copy of which is appended to this Form 6-K, in relation to the partial redemption of its US$500,000,000 6.500% Senior Notes due 2028.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This report contains forward-looking statements. These statements are made under the “safe harbor” provisions of the U.S. Private Securities Litigation Reform Act of 1995. Studio City International Holdings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w:t>
      </w:r>
    </w:p>
    <w:p>
      <w:pPr>
        <w:ind w:left="120" w:right="100" w:hanging="4"/>
        <w:spacing w:after="0" w:line="253" w:lineRule="auto"/>
        <w:tabs>
          <w:tab w:leader="none" w:pos="4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report is as of the date of this report, and the Company undertakes no duty to update such information, except as required under applicable law.</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STUDIO CITY INTERNATIONAL HOLDINGS</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Geoffrey Davis, CFA</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June 18, 2026</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320" w:top="455" w:right="7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7"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color w:val="auto"/>
        </w:rPr>
        <w:t>Studio City Finance Limited Notice of Partial Redemption</w:t>
      </w:r>
    </w:p>
    <w:p>
      <w:pPr>
        <w:spacing w:after="0" w:line="1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39"/>
          </w:cols>
          <w:pgMar w:left="320" w:top="455"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PARTIAL REDEMPTION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Holders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Studio City Finance Limited US$500,000,000 6.500% Senior Notes due 2028 (the “Notes”)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ISIN Nos. / Common Code Nos. / CUSIP Nos.: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 S Notes: ISIN USG85381AF13, Common Code 220187381, CUSIP G85381 AF1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144A Notes: ISIN US86389QAF90, Common Code 220187314, CUSIP 86389Q AF9</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NOTICE IS HEREBY GIVEN that, pursuant to Sections 3.03 and 3.07(d) of the indenture dated as of July 15, 2020, (as amended and supplemented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xml:space="preserve">”)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Studio City Finance Limited, as issuer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the subsidiary guarantors party thereto and Deutsche Bank Trust Company Americas as trustee, paying agent, registrar and transfer agent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paragraph (v)(1) of each of the Notes issued thereunder, the Issuer has elected to redeem and will redeem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US$165,000,000 of the Notes outstanding on the Redemption Date (as defined below) at the redemption price of 100.000% of the principal amount of the Notes to be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the Redemption Date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The date fixed for redemption is July 18, 2026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Assuming the Redemption Date is July 18, 2026, the Redemption Price will include accrued and unpaid interest of US$0.5417 per US$1,000 principal amount of Notes. Unless the Issuer defaults in paying the Redemption Price, interest on the Notes will cease to accrue on and after the Redemption Date, and the only remaining right of the holders of the Notes after the Redemption Date shall be the right to receive payment of the Redemption Price upon surrender to the Paying Agent of the Notes.</w:t>
      </w:r>
    </w:p>
    <w:p>
      <w:pPr>
        <w:spacing w:after="0" w:line="176"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The Trustee is acting as paying agent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The redeemed Notes must be surrendered to the Paying Agent to collect the Redemption Price at the following address: DB Services Americas, Inc., 5021 Gate Parkway, 1st Floor, MS JCK01-0218, Jacksonville, FL 32256. Attn: Transfer Department. For information call +1-800-735-7777.</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REGARDING TAX CERTIFICATION AND POTENTIAL WITHHOLDING:</w:t>
      </w:r>
    </w:p>
    <w:p>
      <w:pPr>
        <w:spacing w:after="0" w:line="121"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Pursuant to U.S. federal tax laws, you have a duty to provide the applicable type of tax certification form issued by the U.S.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to the Paying Agent to ensure payments are reported accurately to you and to the IRS. In order to permit accurate withholding (or to prevent withholding), a complete and valid tax certification form must be received by the Paying Agent before payment of the redemption proceeds is made to you. Failure to timely provide a valid tax certification form as required will result in the maximum amount of U.S. withholding tax being deducted from any redemption payment that is made to you.</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and not otherwise defined in this Notice of Partial Redemption have the meanings ascribed to them in the Indenture.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Studio City Finance Limited, as 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ISIN numbers, CUSIP numbers and Common Code numbers are included solely for the convenience of the holders of the Notes. None of the Trustee, the Paying Agent or the Issuer shall be responsible for the selection or use of any ISIN numbers, CUSIP numbers and Common Code numbers, nor is any representation made as to their correctness or accuracy in this Notice of Partial Redemption or on any Note.</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2026-06-18T15:40:56Z</dcterms:created>
  <dcterms:modified xsi:type="dcterms:W3CDTF">2026-06-18T15:40:56Z</dcterms:modified>
</cp:coreProperties>
</file>